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 xml:space="preserve">COMUNICATO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STAMPA</w:t>
      </w:r>
    </w:p>
    <w:p w14:paraId="7B8754BD" w14:textId="44DAA25B" w:rsidR="00232A2F" w:rsidRPr="005609EB" w:rsidRDefault="008F7398" w:rsidP="000C569A">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rPr>
        <w:t>SETTEMBRE 2021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77777777" w:rsidR="00CF3BBC" w:rsidRPr="00947ABB" w:rsidRDefault="00CF3BBC" w:rsidP="000C569A">
      <w:pPr>
        <w:spacing w:line="276" w:lineRule="auto"/>
        <w:ind w:left="2438"/>
        <w:rPr>
          <w:rFonts w:ascii="DINCond-Bold" w:hAnsi="DINCond-Bold"/>
          <w:sz w:val="19"/>
          <w:szCs w:val="19"/>
        </w:rPr>
      </w:pPr>
    </w:p>
    <w:p w14:paraId="163E4AB8" w14:textId="20904E53" w:rsidR="00BB5646" w:rsidRDefault="00BB5646" w:rsidP="000C569A">
      <w:pPr>
        <w:spacing w:line="276" w:lineRule="auto"/>
        <w:ind w:left="2438"/>
        <w:rPr>
          <w:rFonts w:ascii="DINCond-Bold" w:hAnsi="DINCond-Bold"/>
          <w:sz w:val="19"/>
          <w:szCs w:val="19"/>
        </w:rPr>
      </w:pPr>
    </w:p>
    <w:p w14:paraId="5B19798D" w14:textId="77777777" w:rsidR="00503310" w:rsidRPr="00947ABB" w:rsidRDefault="00503310" w:rsidP="000C569A">
      <w:pPr>
        <w:spacing w:line="276" w:lineRule="auto"/>
        <w:ind w:left="2438"/>
        <w:rPr>
          <w:rFonts w:ascii="DINCond-Bold" w:hAnsi="DINCond-Bold"/>
          <w:sz w:val="19"/>
          <w:szCs w:val="19"/>
        </w:rPr>
      </w:pPr>
    </w:p>
    <w:p w14:paraId="2B767435" w14:textId="77777777" w:rsidR="00672C4E" w:rsidRPr="00672C4E" w:rsidRDefault="00672C4E" w:rsidP="0083237C">
      <w:pPr>
        <w:spacing w:after="240" w:line="276" w:lineRule="auto"/>
        <w:ind w:left="2410"/>
        <w:rPr>
          <w:rFonts w:ascii="Franklin Gothic Medium Cond" w:hAnsi="Franklin Gothic Medium Cond"/>
          <w:b/>
          <w:caps/>
          <w:sz w:val="22"/>
          <w:szCs w:val="8"/>
        </w:rPr>
      </w:pPr>
    </w:p>
    <w:p w14:paraId="11148525" w14:textId="04BA819A" w:rsidR="00A45F98" w:rsidRDefault="007F4A03" w:rsidP="00A5686E">
      <w:pPr>
        <w:pStyle w:val="TEXTECOURANT"/>
        <w:spacing w:line="276" w:lineRule="auto"/>
        <w:ind w:left="2410"/>
        <w:rPr>
          <w:b/>
          <w:color w:val="auto"/>
          <w:sz w:val="24"/>
          <w:szCs w:val="24"/>
        </w:rPr>
      </w:pPr>
      <w:r>
        <w:rPr>
          <w:rFonts w:ascii="Franklin Gothic Medium Cond" w:hAnsi="Franklin Gothic Medium Cond"/>
          <w:b/>
          <w:caps/>
          <w:color w:val="auto"/>
          <w:sz w:val="52"/>
        </w:rPr>
        <w:t xml:space="preserve">renault trucks arricchisce la sua gamma di autocarri elettrici </w:t>
      </w:r>
    </w:p>
    <w:p w14:paraId="2175D041" w14:textId="77777777" w:rsidR="00A5686E" w:rsidRPr="00A5686E" w:rsidRDefault="00A5686E" w:rsidP="00A5686E">
      <w:pPr>
        <w:pStyle w:val="TEXTECOURANT"/>
        <w:spacing w:line="276" w:lineRule="auto"/>
        <w:rPr>
          <w:b/>
          <w:color w:val="auto"/>
          <w:sz w:val="22"/>
          <w:szCs w:val="22"/>
        </w:rPr>
      </w:pPr>
    </w:p>
    <w:p w14:paraId="43B4A3BD" w14:textId="13C896EC" w:rsidR="00B403BE" w:rsidRDefault="007F4A03" w:rsidP="00A5686E">
      <w:pPr>
        <w:pStyle w:val="TEXTECOURANT"/>
        <w:spacing w:line="276" w:lineRule="auto"/>
        <w:rPr>
          <w:b/>
          <w:color w:val="auto"/>
          <w:sz w:val="22"/>
          <w:szCs w:val="22"/>
        </w:rPr>
      </w:pPr>
      <w:r>
        <w:rPr>
          <w:b/>
          <w:color w:val="auto"/>
          <w:sz w:val="22"/>
        </w:rPr>
        <w:t xml:space="preserve">Per adattarsi alla grande diversità delle attività di distribuzione urbana e rispondere alle esigenze dei suoi clienti che hanno scelto l'elettrico, Renault Trucks amplia la sua offerta. Ai modelli Renault Trucks D Z.E. e D Wide Z.E. da 16 e 26 tonnellate, in produzione di serie dal 2020, si aggiunge ora il D Wide Z.E. da 19 tonnellate. Il costruttore propone anche una gamma allargata di passi e attacchi dedicati per le carrozzerie frigorifere. </w:t>
      </w:r>
    </w:p>
    <w:p w14:paraId="3618CA92" w14:textId="54088FE7" w:rsidR="00B403BE" w:rsidRDefault="00B403BE" w:rsidP="00A5686E">
      <w:pPr>
        <w:pStyle w:val="TEXTECOURANT"/>
        <w:spacing w:line="276" w:lineRule="auto"/>
        <w:rPr>
          <w:b/>
          <w:color w:val="auto"/>
          <w:sz w:val="22"/>
          <w:szCs w:val="22"/>
        </w:rPr>
      </w:pPr>
    </w:p>
    <w:p w14:paraId="2494396A" w14:textId="7E206441" w:rsidR="00821FF2" w:rsidRDefault="008D7F4D" w:rsidP="00E6203D">
      <w:pPr>
        <w:pStyle w:val="TEXTECOURANT"/>
        <w:spacing w:line="276" w:lineRule="auto"/>
        <w:rPr>
          <w:bCs/>
          <w:color w:val="auto"/>
          <w:sz w:val="22"/>
          <w:szCs w:val="22"/>
        </w:rPr>
      </w:pPr>
      <w:r>
        <w:rPr>
          <w:color w:val="auto"/>
          <w:sz w:val="22"/>
        </w:rPr>
        <w:t xml:space="preserve">Per rispondere alla grande varietà delle attività di distribuzione urbana, Renault Trucks continua a far crescere la sua offerta 100% elettrica. Il costruttore francese ha avviato la produzione in serie di un Renault Trucks D Wide Z.E. da 19 tonnellate nello stabilimento di Blainville-sur-Orne (Calvados), dove sono già prodotti il D Z.E. da 16 tonnellate e il D Wide Z.E. da 26 tonnellate. </w:t>
      </w:r>
    </w:p>
    <w:p w14:paraId="19CD4622" w14:textId="77777777" w:rsidR="00821FF2" w:rsidRDefault="00821FF2" w:rsidP="00E6203D">
      <w:pPr>
        <w:pStyle w:val="TEXTECOURANT"/>
        <w:spacing w:line="276" w:lineRule="auto"/>
        <w:rPr>
          <w:bCs/>
          <w:color w:val="auto"/>
          <w:sz w:val="22"/>
          <w:szCs w:val="22"/>
        </w:rPr>
      </w:pPr>
    </w:p>
    <w:p w14:paraId="4BD3FE4C" w14:textId="34E8A1D0" w:rsidR="00821FF2" w:rsidRDefault="00821FF2" w:rsidP="00821FF2">
      <w:pPr>
        <w:pStyle w:val="TEXTECOURANT"/>
        <w:spacing w:line="276" w:lineRule="auto"/>
        <w:rPr>
          <w:bCs/>
          <w:color w:val="auto"/>
          <w:sz w:val="22"/>
          <w:szCs w:val="22"/>
        </w:rPr>
      </w:pPr>
      <w:r>
        <w:rPr>
          <w:color w:val="auto"/>
          <w:sz w:val="22"/>
        </w:rPr>
        <w:t>Dotato di telaio a due assi per una maggiore manovrabilità, il Renault Trucks D Wide Z.E. da 19 tonnellate è il mezzo ideale per il trasporto a temperatura controllata con un carico utile ottimizzato.</w:t>
      </w:r>
    </w:p>
    <w:p w14:paraId="2F14B693" w14:textId="77777777" w:rsidR="009540B8" w:rsidRDefault="009540B8" w:rsidP="00AA2574">
      <w:pPr>
        <w:pStyle w:val="TEXTECOURANT"/>
        <w:spacing w:line="276" w:lineRule="auto"/>
        <w:ind w:left="0"/>
        <w:rPr>
          <w:bCs/>
          <w:color w:val="auto"/>
          <w:sz w:val="22"/>
          <w:szCs w:val="22"/>
        </w:rPr>
      </w:pPr>
    </w:p>
    <w:p w14:paraId="302D120B" w14:textId="414B1295" w:rsidR="009540B8" w:rsidRPr="00154BF5" w:rsidRDefault="00D029FE" w:rsidP="00160030">
      <w:pPr>
        <w:pStyle w:val="TEXTECOURANT"/>
        <w:spacing w:line="276" w:lineRule="auto"/>
        <w:rPr>
          <w:bCs/>
          <w:color w:val="auto"/>
          <w:sz w:val="22"/>
          <w:szCs w:val="22"/>
        </w:rPr>
      </w:pPr>
      <w:r>
        <w:rPr>
          <w:color w:val="auto"/>
          <w:sz w:val="22"/>
        </w:rPr>
        <w:t xml:space="preserve">Renault Trucks ha anche sviluppato un nuovo sistema per aumentare l'efficienza energetica degli autocarri 100% elettrici con carrozzeria refrigerata. I Renault Trucks D e D Wide Z.E. da 16, 19 e 26 tonnellate possono montare attualmente l'opzione frigo-connection, che consente di fornire l'energia necessaria al sistema di refrigerazione direttamente dalle batterie di trazione da 600 V del veicolo. </w:t>
      </w:r>
    </w:p>
    <w:p w14:paraId="2ABF128F" w14:textId="77777777" w:rsidR="009540B8" w:rsidRPr="00154BF5" w:rsidRDefault="009540B8" w:rsidP="00160030">
      <w:pPr>
        <w:pStyle w:val="TEXTECOURANT"/>
        <w:spacing w:line="276" w:lineRule="auto"/>
        <w:rPr>
          <w:bCs/>
          <w:color w:val="auto"/>
          <w:sz w:val="22"/>
          <w:szCs w:val="22"/>
        </w:rPr>
      </w:pPr>
    </w:p>
    <w:p w14:paraId="43F4CACC" w14:textId="77777777" w:rsidR="00160030" w:rsidRPr="00154BF5" w:rsidRDefault="00160030" w:rsidP="00160030">
      <w:pPr>
        <w:pStyle w:val="TEXTECOURANT"/>
        <w:spacing w:line="276" w:lineRule="auto"/>
        <w:rPr>
          <w:bCs/>
          <w:color w:val="auto"/>
          <w:sz w:val="22"/>
          <w:szCs w:val="22"/>
        </w:rPr>
      </w:pPr>
    </w:p>
    <w:p w14:paraId="38A61880" w14:textId="77777777" w:rsidR="00160030" w:rsidRPr="00154BF5" w:rsidRDefault="00160030" w:rsidP="00160030">
      <w:pPr>
        <w:pStyle w:val="TEXTECOURANT"/>
        <w:spacing w:line="276" w:lineRule="auto"/>
        <w:rPr>
          <w:bCs/>
          <w:color w:val="auto"/>
          <w:sz w:val="22"/>
          <w:szCs w:val="22"/>
        </w:rPr>
      </w:pPr>
    </w:p>
    <w:p w14:paraId="355905F5" w14:textId="77777777" w:rsidR="00160030" w:rsidRPr="00154BF5" w:rsidRDefault="00160030" w:rsidP="00160030">
      <w:pPr>
        <w:pStyle w:val="TEXTECOURANT"/>
        <w:spacing w:line="276" w:lineRule="auto"/>
        <w:rPr>
          <w:bCs/>
          <w:color w:val="auto"/>
          <w:sz w:val="22"/>
          <w:szCs w:val="22"/>
        </w:rPr>
      </w:pPr>
    </w:p>
    <w:p w14:paraId="2AE89263" w14:textId="77777777" w:rsidR="00160030" w:rsidRPr="00154BF5" w:rsidRDefault="00160030" w:rsidP="00160030">
      <w:pPr>
        <w:pStyle w:val="TEXTECOURANT"/>
        <w:spacing w:line="276" w:lineRule="auto"/>
        <w:rPr>
          <w:bCs/>
          <w:color w:val="auto"/>
          <w:sz w:val="22"/>
          <w:szCs w:val="22"/>
        </w:rPr>
      </w:pPr>
    </w:p>
    <w:p w14:paraId="5AB8D948" w14:textId="464B80B8" w:rsidR="002C2B3B" w:rsidRPr="00154BF5" w:rsidRDefault="008D7F4D" w:rsidP="002C2B3B">
      <w:pPr>
        <w:pStyle w:val="TEXTECOURANT"/>
        <w:spacing w:line="276" w:lineRule="auto"/>
        <w:ind w:left="0"/>
        <w:rPr>
          <w:bCs/>
          <w:strike/>
          <w:color w:val="auto"/>
          <w:sz w:val="22"/>
          <w:szCs w:val="22"/>
        </w:rPr>
      </w:pPr>
      <w:r>
        <w:rPr>
          <w:color w:val="auto"/>
          <w:sz w:val="22"/>
        </w:rPr>
        <w:t xml:space="preserve">Infine, per migliorare la manovrabilità, Renault Trucks ha anche ampliato la disponibilità dei passi per i D e D Wide Z.E. da </w:t>
      </w:r>
      <w:r w:rsidRPr="00B5431D">
        <w:rPr>
          <w:color w:val="auto"/>
          <w:sz w:val="22"/>
        </w:rPr>
        <w:t>3900</w:t>
      </w:r>
      <w:r>
        <w:rPr>
          <w:color w:val="auto"/>
          <w:sz w:val="22"/>
        </w:rPr>
        <w:t xml:space="preserve"> mm a 6800 mm </w:t>
      </w:r>
      <w:r w:rsidRPr="00B5431D">
        <w:rPr>
          <w:color w:val="auto"/>
          <w:sz w:val="22"/>
        </w:rPr>
        <w:t xml:space="preserve">per </w:t>
      </w:r>
      <w:r>
        <w:rPr>
          <w:color w:val="auto"/>
          <w:sz w:val="22"/>
        </w:rPr>
        <w:t>coprire più applicazioni e</w:t>
      </w:r>
      <w:r w:rsidRPr="00B5431D">
        <w:rPr>
          <w:color w:val="auto"/>
          <w:sz w:val="22"/>
        </w:rPr>
        <w:t>d esigenze ottimizzando in particolare</w:t>
      </w:r>
      <w:r>
        <w:rPr>
          <w:color w:val="auto"/>
          <w:sz w:val="22"/>
        </w:rPr>
        <w:t xml:space="preserve"> </w:t>
      </w:r>
      <w:r w:rsidRPr="00B5431D">
        <w:rPr>
          <w:color w:val="auto"/>
          <w:sz w:val="22"/>
        </w:rPr>
        <w:t xml:space="preserve">la </w:t>
      </w:r>
      <w:r>
        <w:rPr>
          <w:color w:val="auto"/>
          <w:sz w:val="22"/>
        </w:rPr>
        <w:t>distribuzione del carico.</w:t>
      </w:r>
    </w:p>
    <w:p w14:paraId="53A7B9D5" w14:textId="406F084E" w:rsidR="00AE6900" w:rsidRPr="00154BF5" w:rsidRDefault="00AE6900" w:rsidP="00AA2574">
      <w:pPr>
        <w:pStyle w:val="TEXTECOURANT"/>
        <w:spacing w:line="276" w:lineRule="auto"/>
        <w:ind w:left="0"/>
        <w:rPr>
          <w:bCs/>
          <w:color w:val="auto"/>
          <w:sz w:val="22"/>
          <w:szCs w:val="22"/>
        </w:rPr>
      </w:pPr>
    </w:p>
    <w:p w14:paraId="431CF7F8" w14:textId="77777777" w:rsidR="008D7F4D" w:rsidRPr="00154BF5" w:rsidRDefault="00AE6900" w:rsidP="008D7F4D">
      <w:pPr>
        <w:pStyle w:val="TEXTECOURANT"/>
        <w:spacing w:line="276" w:lineRule="auto"/>
        <w:ind w:left="0"/>
        <w:rPr>
          <w:bCs/>
          <w:color w:val="auto"/>
          <w:sz w:val="22"/>
          <w:szCs w:val="22"/>
        </w:rPr>
      </w:pPr>
      <w:r>
        <w:rPr>
          <w:color w:val="auto"/>
          <w:sz w:val="22"/>
        </w:rPr>
        <w:t>Impegnata nel trasporto sostenibile, Renault Trucks commercializza dal 2020 la più ampia gamma 100% elettrica del mercato. Autocarri che rispettano la qualità dell'aria, non emettono né CO2 né NOx (ossido di azoto) e possono quindi circolare indipendentemente dalle restrizioni imposte dai comuni anche nei periodi di picco di inquinamento. Sono silenziosi e possono circolare nei centri urbani anche di notte senza alterare la tranquillità dei residenti. Gli autocarri elettrici Renault Trucks sono in linea con le esigenze di trasformazione del settore automobilistico, in particolare per quanto riguarda la transizione energetica ed ecologica, e per questo il CORAM (Comitato francese di orientamento per la ricerca sugli autotrasporti e la mobilità) ha concesso a Renault Trucks una sovvenzione per lo sviluppo del D Wide Z.E. da 19 tonnellate e degli automezzi con altri passi.</w:t>
      </w:r>
    </w:p>
    <w:p w14:paraId="4961B6B1" w14:textId="77777777" w:rsidR="008D7F4D" w:rsidRPr="00154BF5" w:rsidRDefault="008D7F4D" w:rsidP="008D7F4D">
      <w:pPr>
        <w:pStyle w:val="TEXTECOURANT"/>
        <w:spacing w:line="276" w:lineRule="auto"/>
        <w:ind w:left="0"/>
        <w:rPr>
          <w:bCs/>
          <w:color w:val="auto"/>
          <w:sz w:val="22"/>
          <w:szCs w:val="22"/>
        </w:rPr>
      </w:pPr>
    </w:p>
    <w:p w14:paraId="0E12F185" w14:textId="4A7337F7" w:rsidR="00D22FDF" w:rsidRPr="00154BF5" w:rsidRDefault="00D22FDF" w:rsidP="00AA2574">
      <w:pPr>
        <w:pStyle w:val="TEXTECOURANT"/>
        <w:spacing w:line="276" w:lineRule="auto"/>
        <w:ind w:left="0"/>
        <w:rPr>
          <w:bCs/>
          <w:color w:val="auto"/>
          <w:sz w:val="22"/>
          <w:szCs w:val="22"/>
        </w:rPr>
      </w:pPr>
    </w:p>
    <w:p w14:paraId="653A8B55" w14:textId="05F4D550" w:rsidR="008D7F4D" w:rsidRPr="00154BF5" w:rsidRDefault="00270F11" w:rsidP="008D7F4D">
      <w:pPr>
        <w:pStyle w:val="TEXTECOURANT"/>
        <w:spacing w:line="276" w:lineRule="auto"/>
        <w:ind w:left="0"/>
        <w:rPr>
          <w:b/>
          <w:i/>
          <w:iCs/>
          <w:color w:val="auto"/>
          <w:sz w:val="22"/>
          <w:szCs w:val="22"/>
        </w:rPr>
      </w:pPr>
      <w:r>
        <w:rPr>
          <w:b/>
          <w:i/>
          <w:color w:val="auto"/>
          <w:sz w:val="22"/>
        </w:rPr>
        <w:t>Specifiche tecniche dei Renault Trucks D e D Wide Z.E</w:t>
      </w:r>
    </w:p>
    <w:p w14:paraId="0BEBEC09" w14:textId="74CAD781" w:rsidR="00270F11" w:rsidRPr="00154BF5" w:rsidRDefault="00270F11" w:rsidP="008D7F4D">
      <w:pPr>
        <w:pStyle w:val="TEXTECOURANT"/>
        <w:spacing w:line="276" w:lineRule="auto"/>
        <w:ind w:left="0"/>
        <w:rPr>
          <w:b/>
          <w:color w:val="auto"/>
          <w:sz w:val="22"/>
          <w:szCs w:val="22"/>
        </w:rPr>
      </w:pPr>
    </w:p>
    <w:p w14:paraId="24BA6DF6" w14:textId="5BDD8B1D" w:rsidR="00270F11" w:rsidRPr="00154BF5" w:rsidRDefault="00270F11" w:rsidP="008D7F4D">
      <w:pPr>
        <w:pStyle w:val="TEXTECOURANT"/>
        <w:spacing w:line="276" w:lineRule="auto"/>
        <w:ind w:left="0"/>
        <w:rPr>
          <w:b/>
          <w:color w:val="auto"/>
          <w:sz w:val="22"/>
          <w:szCs w:val="22"/>
        </w:rPr>
      </w:pPr>
      <w:r>
        <w:rPr>
          <w:b/>
          <w:color w:val="auto"/>
          <w:sz w:val="22"/>
        </w:rPr>
        <w:t>Renault Trucks D Wide Z.E.</w:t>
      </w:r>
    </w:p>
    <w:p w14:paraId="3ACB38E9" w14:textId="77777777" w:rsidR="00270F11" w:rsidRPr="00154BF5" w:rsidRDefault="00270F11" w:rsidP="008D7F4D">
      <w:pPr>
        <w:pStyle w:val="TEXTECOURANT"/>
        <w:spacing w:line="276" w:lineRule="auto"/>
        <w:ind w:left="0"/>
        <w:rPr>
          <w:b/>
          <w:color w:val="auto"/>
          <w:sz w:val="22"/>
          <w:szCs w:val="22"/>
          <w:lang w:val="en-US"/>
        </w:rPr>
      </w:pPr>
    </w:p>
    <w:p w14:paraId="7FB89669" w14:textId="3160B17D" w:rsidR="00270F11" w:rsidRPr="00154BF5" w:rsidRDefault="008D7F4D" w:rsidP="00270F11">
      <w:pPr>
        <w:pStyle w:val="TEXTECOURANT"/>
        <w:numPr>
          <w:ilvl w:val="0"/>
          <w:numId w:val="12"/>
        </w:numPr>
        <w:spacing w:line="276" w:lineRule="auto"/>
        <w:rPr>
          <w:bCs/>
          <w:color w:val="auto"/>
          <w:sz w:val="22"/>
          <w:szCs w:val="22"/>
        </w:rPr>
      </w:pPr>
      <w:r>
        <w:rPr>
          <w:color w:val="auto"/>
          <w:sz w:val="22"/>
        </w:rPr>
        <w:t xml:space="preserve">PTT 19 o 26 tonnellate. </w:t>
      </w:r>
    </w:p>
    <w:p w14:paraId="2812B5FC" w14:textId="6C7C255A" w:rsidR="008D7F4D" w:rsidRPr="00154BF5" w:rsidRDefault="008D7F4D" w:rsidP="00270F11">
      <w:pPr>
        <w:pStyle w:val="TEXTECOURANT"/>
        <w:numPr>
          <w:ilvl w:val="0"/>
          <w:numId w:val="12"/>
        </w:numPr>
        <w:spacing w:line="276" w:lineRule="auto"/>
        <w:rPr>
          <w:bCs/>
          <w:color w:val="auto"/>
          <w:sz w:val="22"/>
          <w:szCs w:val="22"/>
        </w:rPr>
      </w:pPr>
      <w:r>
        <w:rPr>
          <w:color w:val="auto"/>
          <w:sz w:val="22"/>
        </w:rPr>
        <w:t>Passo disponibile: 3900 mm, 4100 mm, 4300 mm, 4500 mm, 4750 mm, 5250 mm, 5000 mm, 5250 mm, 5500 mm, 5800 mm, 6100 mm, 6800 mm</w:t>
      </w:r>
    </w:p>
    <w:p w14:paraId="70DC4701" w14:textId="77777777" w:rsidR="008D7F4D" w:rsidRPr="00154BF5" w:rsidRDefault="008D7F4D" w:rsidP="00270F11">
      <w:pPr>
        <w:pStyle w:val="TEXTECOURANT"/>
        <w:numPr>
          <w:ilvl w:val="0"/>
          <w:numId w:val="12"/>
        </w:numPr>
        <w:spacing w:line="276" w:lineRule="auto"/>
        <w:rPr>
          <w:bCs/>
          <w:color w:val="auto"/>
          <w:sz w:val="22"/>
          <w:szCs w:val="22"/>
        </w:rPr>
      </w:pPr>
      <w:r>
        <w:rPr>
          <w:color w:val="auto"/>
          <w:sz w:val="22"/>
        </w:rPr>
        <w:t>Due motori elettrici con potenza totale di 370 kW (potenza continua 260 kW)</w:t>
      </w:r>
    </w:p>
    <w:p w14:paraId="4D9CF5FC" w14:textId="77777777" w:rsidR="008D7F4D" w:rsidRPr="00154BF5" w:rsidRDefault="008D7F4D" w:rsidP="00270F11">
      <w:pPr>
        <w:pStyle w:val="TEXTECOURANT"/>
        <w:numPr>
          <w:ilvl w:val="0"/>
          <w:numId w:val="12"/>
        </w:numPr>
        <w:spacing w:line="276" w:lineRule="auto"/>
        <w:rPr>
          <w:bCs/>
          <w:color w:val="auto"/>
          <w:sz w:val="22"/>
          <w:szCs w:val="22"/>
        </w:rPr>
      </w:pPr>
      <w:r>
        <w:rPr>
          <w:color w:val="auto"/>
          <w:sz w:val="22"/>
        </w:rPr>
        <w:t>Coppia max dei motori elettrici: 850 Nm</w:t>
      </w:r>
    </w:p>
    <w:p w14:paraId="1995B1DF" w14:textId="77777777" w:rsidR="008D7F4D" w:rsidRPr="00154BF5" w:rsidRDefault="008D7F4D" w:rsidP="00270F11">
      <w:pPr>
        <w:pStyle w:val="TEXTECOURANT"/>
        <w:numPr>
          <w:ilvl w:val="0"/>
          <w:numId w:val="12"/>
        </w:numPr>
        <w:spacing w:line="276" w:lineRule="auto"/>
        <w:rPr>
          <w:bCs/>
          <w:color w:val="auto"/>
          <w:sz w:val="22"/>
          <w:szCs w:val="22"/>
        </w:rPr>
      </w:pPr>
      <w:r>
        <w:rPr>
          <w:color w:val="auto"/>
          <w:sz w:val="22"/>
        </w:rPr>
        <w:t>Coppia max al ponte: 28 kNm.</w:t>
      </w:r>
    </w:p>
    <w:p w14:paraId="1ED56C04" w14:textId="77777777" w:rsidR="008D7F4D" w:rsidRPr="008D7F4D" w:rsidRDefault="008D7F4D" w:rsidP="00270F11">
      <w:pPr>
        <w:pStyle w:val="TEXTECOURANT"/>
        <w:numPr>
          <w:ilvl w:val="0"/>
          <w:numId w:val="12"/>
        </w:numPr>
        <w:spacing w:line="276" w:lineRule="auto"/>
        <w:rPr>
          <w:bCs/>
          <w:color w:val="auto"/>
          <w:sz w:val="22"/>
          <w:szCs w:val="22"/>
        </w:rPr>
      </w:pPr>
      <w:r>
        <w:rPr>
          <w:color w:val="auto"/>
          <w:sz w:val="22"/>
        </w:rPr>
        <w:t>Cambio a due rapporti</w:t>
      </w:r>
    </w:p>
    <w:p w14:paraId="7C9D8B2C" w14:textId="2753E8A6" w:rsidR="008D7F4D" w:rsidRPr="00BE50A1" w:rsidRDefault="008D7F4D" w:rsidP="00270F11">
      <w:pPr>
        <w:pStyle w:val="TEXTECOURANT"/>
        <w:numPr>
          <w:ilvl w:val="0"/>
          <w:numId w:val="12"/>
        </w:numPr>
        <w:spacing w:line="276" w:lineRule="auto"/>
        <w:rPr>
          <w:bCs/>
          <w:color w:val="auto"/>
          <w:sz w:val="22"/>
          <w:szCs w:val="22"/>
        </w:rPr>
      </w:pPr>
      <w:r>
        <w:rPr>
          <w:color w:val="auto"/>
          <w:sz w:val="22"/>
        </w:rPr>
        <w:t>Stoccaggio di energia: batterie Li-Ion da 200 kWh e 265 kWh.</w:t>
      </w:r>
    </w:p>
    <w:p w14:paraId="4136CE3B" w14:textId="0237E6A6" w:rsidR="008D7F4D" w:rsidRPr="00C316FB" w:rsidRDefault="008D7F4D" w:rsidP="00270F11">
      <w:pPr>
        <w:pStyle w:val="TEXTECOURANT"/>
        <w:numPr>
          <w:ilvl w:val="0"/>
          <w:numId w:val="12"/>
        </w:numPr>
        <w:spacing w:line="276" w:lineRule="auto"/>
        <w:rPr>
          <w:bCs/>
          <w:color w:val="auto"/>
          <w:sz w:val="22"/>
          <w:szCs w:val="22"/>
        </w:rPr>
      </w:pPr>
      <w:r>
        <w:rPr>
          <w:color w:val="auto"/>
          <w:sz w:val="22"/>
        </w:rPr>
        <w:t>Autonomia effettiva: a partire da 100 km per la raccolta dei rifiuti, fino a 180 km per la distribuzione.</w:t>
      </w:r>
    </w:p>
    <w:p w14:paraId="33F090FF" w14:textId="77777777" w:rsidR="00CB16D9" w:rsidRPr="00C316FB" w:rsidRDefault="00CB16D9" w:rsidP="00AA2574">
      <w:pPr>
        <w:pStyle w:val="TEXTECOURANT"/>
        <w:spacing w:line="276" w:lineRule="auto"/>
        <w:ind w:left="0"/>
        <w:rPr>
          <w:bCs/>
          <w:color w:val="auto"/>
          <w:sz w:val="22"/>
          <w:szCs w:val="22"/>
        </w:rPr>
      </w:pPr>
    </w:p>
    <w:p w14:paraId="678A912D" w14:textId="49F0645B" w:rsidR="00270F11" w:rsidRDefault="00270F11" w:rsidP="00270F11">
      <w:pPr>
        <w:pStyle w:val="TEXTECOURANT"/>
        <w:spacing w:line="276" w:lineRule="auto"/>
        <w:ind w:left="0"/>
        <w:rPr>
          <w:b/>
          <w:color w:val="auto"/>
          <w:sz w:val="22"/>
          <w:szCs w:val="22"/>
        </w:rPr>
      </w:pPr>
      <w:r>
        <w:rPr>
          <w:b/>
          <w:color w:val="auto"/>
          <w:sz w:val="22"/>
        </w:rPr>
        <w:t>Renault Trucks D Z.E.</w:t>
      </w:r>
    </w:p>
    <w:p w14:paraId="698B9B9D" w14:textId="2BDDC23C" w:rsidR="00A04290" w:rsidRPr="00270F11" w:rsidRDefault="00A04290" w:rsidP="000C569A">
      <w:pPr>
        <w:pStyle w:val="TEXTECOURANT"/>
        <w:spacing w:line="276" w:lineRule="auto"/>
        <w:ind w:left="0"/>
        <w:rPr>
          <w:rFonts w:cs="Arial"/>
          <w:b/>
          <w:i/>
          <w:sz w:val="18"/>
          <w:szCs w:val="22"/>
          <w:lang w:val="en-US"/>
        </w:rPr>
      </w:pPr>
    </w:p>
    <w:p w14:paraId="07CB6215" w14:textId="1D2C3383" w:rsidR="00270F11" w:rsidRDefault="00270F11" w:rsidP="00270F11">
      <w:pPr>
        <w:pStyle w:val="TEXTECOURANT"/>
        <w:numPr>
          <w:ilvl w:val="0"/>
          <w:numId w:val="12"/>
        </w:numPr>
        <w:spacing w:line="276" w:lineRule="auto"/>
        <w:rPr>
          <w:bCs/>
          <w:color w:val="auto"/>
          <w:sz w:val="22"/>
          <w:szCs w:val="22"/>
        </w:rPr>
      </w:pPr>
      <w:r>
        <w:rPr>
          <w:color w:val="auto"/>
          <w:sz w:val="22"/>
        </w:rPr>
        <w:t>PTT 16 tonnellate</w:t>
      </w:r>
    </w:p>
    <w:p w14:paraId="27F9222A" w14:textId="77777777" w:rsidR="00270F11" w:rsidRPr="00054DCB" w:rsidRDefault="00270F11" w:rsidP="00270F11">
      <w:pPr>
        <w:pStyle w:val="TEXTECOURANT"/>
        <w:numPr>
          <w:ilvl w:val="0"/>
          <w:numId w:val="12"/>
        </w:numPr>
        <w:spacing w:line="276" w:lineRule="auto"/>
        <w:rPr>
          <w:bCs/>
          <w:color w:val="auto"/>
          <w:sz w:val="22"/>
          <w:szCs w:val="22"/>
        </w:rPr>
      </w:pPr>
      <w:r>
        <w:rPr>
          <w:color w:val="auto"/>
          <w:sz w:val="22"/>
        </w:rPr>
        <w:t>Passi disponibili: 4400 mm e 5300 mm</w:t>
      </w:r>
    </w:p>
    <w:p w14:paraId="1BA07403" w14:textId="77777777" w:rsidR="00270F11" w:rsidRPr="00054DCB" w:rsidRDefault="00270F11" w:rsidP="00270F11">
      <w:pPr>
        <w:pStyle w:val="TEXTECOURANT"/>
        <w:numPr>
          <w:ilvl w:val="0"/>
          <w:numId w:val="12"/>
        </w:numPr>
        <w:spacing w:line="276" w:lineRule="auto"/>
        <w:rPr>
          <w:bCs/>
          <w:color w:val="auto"/>
          <w:sz w:val="22"/>
          <w:szCs w:val="22"/>
        </w:rPr>
      </w:pPr>
      <w:r>
        <w:rPr>
          <w:color w:val="auto"/>
          <w:sz w:val="22"/>
        </w:rPr>
        <w:t xml:space="preserve">Motore elettrico da 185 kW (potenza continua 130 kW) </w:t>
      </w:r>
    </w:p>
    <w:p w14:paraId="758F46E4" w14:textId="77777777" w:rsidR="00270F11" w:rsidRPr="00054DCB" w:rsidRDefault="00270F11" w:rsidP="00270F11">
      <w:pPr>
        <w:pStyle w:val="TEXTECOURANT"/>
        <w:numPr>
          <w:ilvl w:val="0"/>
          <w:numId w:val="12"/>
        </w:numPr>
        <w:spacing w:line="276" w:lineRule="auto"/>
        <w:rPr>
          <w:bCs/>
          <w:color w:val="auto"/>
          <w:sz w:val="22"/>
          <w:szCs w:val="22"/>
        </w:rPr>
      </w:pPr>
      <w:r>
        <w:rPr>
          <w:color w:val="auto"/>
          <w:sz w:val="22"/>
        </w:rPr>
        <w:t xml:space="preserve">Coppia max del motore elettrico: 425 Nm. </w:t>
      </w:r>
    </w:p>
    <w:p w14:paraId="149F94B0" w14:textId="77777777" w:rsidR="00270F11" w:rsidRPr="00054DCB" w:rsidRDefault="00270F11" w:rsidP="00270F11">
      <w:pPr>
        <w:pStyle w:val="TEXTECOURANT"/>
        <w:numPr>
          <w:ilvl w:val="0"/>
          <w:numId w:val="12"/>
        </w:numPr>
        <w:spacing w:line="276" w:lineRule="auto"/>
        <w:rPr>
          <w:bCs/>
          <w:color w:val="auto"/>
          <w:sz w:val="22"/>
          <w:szCs w:val="22"/>
        </w:rPr>
      </w:pPr>
      <w:r>
        <w:rPr>
          <w:color w:val="auto"/>
          <w:sz w:val="22"/>
        </w:rPr>
        <w:t>Coppia max al ponte: 16 kNm</w:t>
      </w:r>
    </w:p>
    <w:p w14:paraId="4917E127" w14:textId="77777777" w:rsidR="00270F11" w:rsidRPr="00054DCB" w:rsidRDefault="00270F11" w:rsidP="00270F11">
      <w:pPr>
        <w:pStyle w:val="TEXTECOURANT"/>
        <w:numPr>
          <w:ilvl w:val="0"/>
          <w:numId w:val="12"/>
        </w:numPr>
        <w:spacing w:line="276" w:lineRule="auto"/>
        <w:rPr>
          <w:bCs/>
          <w:color w:val="auto"/>
          <w:sz w:val="22"/>
          <w:szCs w:val="22"/>
        </w:rPr>
      </w:pPr>
      <w:r>
        <w:rPr>
          <w:color w:val="auto"/>
          <w:sz w:val="22"/>
        </w:rPr>
        <w:t>Cambio a due rapporti</w:t>
      </w:r>
    </w:p>
    <w:p w14:paraId="34257E5E" w14:textId="7FA3B3BE" w:rsidR="00270F11" w:rsidRPr="00054DCB" w:rsidRDefault="00270F11" w:rsidP="00270F11">
      <w:pPr>
        <w:pStyle w:val="TEXTECOURANT"/>
        <w:numPr>
          <w:ilvl w:val="0"/>
          <w:numId w:val="12"/>
        </w:numPr>
        <w:spacing w:line="276" w:lineRule="auto"/>
        <w:rPr>
          <w:bCs/>
          <w:color w:val="auto"/>
          <w:sz w:val="22"/>
          <w:szCs w:val="22"/>
        </w:rPr>
      </w:pPr>
      <w:r>
        <w:rPr>
          <w:color w:val="auto"/>
          <w:sz w:val="22"/>
        </w:rPr>
        <w:t>Stoccaggio di energia: batterie Li-Ion da 200 kWh a 265 kWh</w:t>
      </w:r>
    </w:p>
    <w:p w14:paraId="7571365C" w14:textId="4212B413" w:rsidR="00A04290" w:rsidRPr="00054DCB" w:rsidRDefault="00270F11" w:rsidP="00270F11">
      <w:pPr>
        <w:pStyle w:val="TEXTECOURANT"/>
        <w:numPr>
          <w:ilvl w:val="0"/>
          <w:numId w:val="12"/>
        </w:numPr>
        <w:spacing w:line="276" w:lineRule="auto"/>
        <w:rPr>
          <w:bCs/>
          <w:color w:val="auto"/>
          <w:sz w:val="22"/>
          <w:szCs w:val="22"/>
        </w:rPr>
      </w:pPr>
      <w:r>
        <w:rPr>
          <w:color w:val="auto"/>
          <w:sz w:val="22"/>
        </w:rPr>
        <w:t>Autonomia effettiva: fino a 400 km</w:t>
      </w:r>
    </w:p>
    <w:p w14:paraId="59FA4B92" w14:textId="77777777" w:rsidR="00002235" w:rsidRPr="00270F11" w:rsidRDefault="00002235" w:rsidP="00002235">
      <w:pPr>
        <w:pStyle w:val="TEXTECOURANT"/>
        <w:spacing w:line="276" w:lineRule="auto"/>
        <w:ind w:left="720"/>
        <w:rPr>
          <w:bCs/>
          <w:color w:val="auto"/>
          <w:sz w:val="22"/>
          <w:szCs w:val="22"/>
        </w:rPr>
      </w:pPr>
    </w:p>
    <w:p w14:paraId="3C6ADD1B" w14:textId="530233F3" w:rsidR="0077637A" w:rsidRDefault="0077637A" w:rsidP="000C569A">
      <w:pPr>
        <w:pStyle w:val="TEXTECOURANT"/>
        <w:spacing w:line="276" w:lineRule="auto"/>
        <w:ind w:left="0"/>
        <w:rPr>
          <w:b/>
          <w:bCs/>
          <w:color w:val="E32329" w:themeColor="background2"/>
          <w:sz w:val="18"/>
          <w:szCs w:val="18"/>
        </w:rPr>
      </w:pPr>
    </w:p>
    <w:p w14:paraId="02105503" w14:textId="77777777" w:rsidR="00F72021" w:rsidRPr="004148FD" w:rsidRDefault="00F72021" w:rsidP="00F72021">
      <w:pPr>
        <w:spacing w:line="276" w:lineRule="auto"/>
        <w:rPr>
          <w:rFonts w:ascii="Arial" w:hAnsi="Arial" w:cs="Arial"/>
          <w:b/>
          <w:bCs/>
          <w:i/>
          <w:iCs/>
          <w:sz w:val="18"/>
          <w:szCs w:val="18"/>
          <w:lang w:val="es-ES"/>
        </w:rPr>
      </w:pPr>
      <w:r w:rsidRPr="004148FD">
        <w:rPr>
          <w:rFonts w:ascii="Arial" w:hAnsi="Arial" w:cs="Arial"/>
          <w:b/>
          <w:bCs/>
          <w:i/>
          <w:iCs/>
          <w:sz w:val="18"/>
          <w:szCs w:val="18"/>
          <w:lang w:val="es-ES"/>
        </w:rPr>
        <w:t xml:space="preserve">Informazioni su Renault Trucks </w:t>
      </w:r>
    </w:p>
    <w:p w14:paraId="479A0804" w14:textId="77777777" w:rsidR="00F72021" w:rsidRPr="004148FD" w:rsidRDefault="00F72021" w:rsidP="00F72021">
      <w:pPr>
        <w:spacing w:line="276" w:lineRule="auto"/>
        <w:rPr>
          <w:rFonts w:ascii="Arial" w:hAnsi="Arial" w:cs="Arial"/>
          <w:sz w:val="18"/>
          <w:szCs w:val="18"/>
          <w:lang w:val="es-ES"/>
        </w:rPr>
      </w:pPr>
    </w:p>
    <w:p w14:paraId="7B325692" w14:textId="77777777" w:rsidR="00F72021" w:rsidRPr="004148FD" w:rsidRDefault="00F72021" w:rsidP="00F72021">
      <w:pPr>
        <w:spacing w:line="276" w:lineRule="auto"/>
        <w:rPr>
          <w:rFonts w:ascii="Arial" w:hAnsi="Arial" w:cs="Arial"/>
          <w:sz w:val="18"/>
          <w:szCs w:val="18"/>
          <w:lang w:val="es-ES"/>
        </w:rPr>
      </w:pPr>
      <w:r w:rsidRPr="004148FD">
        <w:rPr>
          <w:rFonts w:ascii="Arial" w:hAnsi="Arial" w:cs="Arial"/>
          <w:sz w:val="18"/>
          <w:szCs w:val="18"/>
          <w:lang w:val="es-ES"/>
        </w:rPr>
        <w:t xml:space="preserve">Erede di più di un secolo di know-how francese in materia di autocarri, Renault Trucks offre ai professionisti del trasporto una gamma di veicoli (da 2,8 a 120 t) e servizi specifici per i settori della distribuzione, della costruzione e delle lunghe distanze. I robusti e affidabili autocarri di Renault Trucks, con un consumo di carburante controllato, offrono maggiore produttività e costi di esercizio ridotti. Renault Trucks distribuisce e mantiene i suoi veicoli attraverso una rete di oltre 1.500 punti di assistenza in tutto il mondo. La progettazione e l'assemblaggio degli autocarri Renault Trucks, così come la produzione della maggior parte dei componenti, sono realizzati in Francia. </w:t>
      </w:r>
    </w:p>
    <w:p w14:paraId="55301D11" w14:textId="77777777" w:rsidR="00F72021" w:rsidRPr="004148FD" w:rsidRDefault="00F72021" w:rsidP="00F72021">
      <w:pPr>
        <w:spacing w:line="276" w:lineRule="auto"/>
        <w:rPr>
          <w:rFonts w:ascii="Arial" w:hAnsi="Arial" w:cs="Arial"/>
          <w:sz w:val="18"/>
          <w:szCs w:val="18"/>
          <w:lang w:val="es-ES"/>
        </w:rPr>
      </w:pPr>
    </w:p>
    <w:p w14:paraId="6AB92B96" w14:textId="77777777" w:rsidR="004A4501" w:rsidRDefault="004A4501" w:rsidP="00F72021">
      <w:pPr>
        <w:spacing w:line="276" w:lineRule="auto"/>
        <w:rPr>
          <w:rFonts w:ascii="Arial" w:hAnsi="Arial" w:cs="Arial"/>
          <w:sz w:val="18"/>
          <w:szCs w:val="18"/>
          <w:lang w:val="es-ES"/>
        </w:rPr>
      </w:pPr>
    </w:p>
    <w:p w14:paraId="4B9CC923" w14:textId="77777777" w:rsidR="004A4501" w:rsidRDefault="004A4501" w:rsidP="00F72021">
      <w:pPr>
        <w:spacing w:line="276" w:lineRule="auto"/>
        <w:rPr>
          <w:rFonts w:ascii="Arial" w:hAnsi="Arial" w:cs="Arial"/>
          <w:sz w:val="18"/>
          <w:szCs w:val="18"/>
          <w:lang w:val="es-ES"/>
        </w:rPr>
      </w:pPr>
    </w:p>
    <w:p w14:paraId="31D80319" w14:textId="5CC9FA86" w:rsidR="00F72021" w:rsidRPr="004148FD" w:rsidRDefault="00F72021" w:rsidP="00F72021">
      <w:pPr>
        <w:spacing w:line="276" w:lineRule="auto"/>
        <w:rPr>
          <w:rFonts w:ascii="Arial" w:hAnsi="Arial" w:cs="Arial"/>
          <w:sz w:val="18"/>
          <w:szCs w:val="18"/>
          <w:lang w:val="es-ES"/>
        </w:rPr>
      </w:pPr>
      <w:r w:rsidRPr="004148FD">
        <w:rPr>
          <w:rFonts w:ascii="Arial" w:hAnsi="Arial" w:cs="Arial"/>
          <w:sz w:val="18"/>
          <w:szCs w:val="18"/>
          <w:lang w:val="es-ES"/>
        </w:rPr>
        <w:lastRenderedPageBreak/>
        <w:t>Renault Trucks fa parte del Gruppo Volvo, uno dei principali produttori mondiali di autocarri, pullman e autobus, macchine per l'edilizia e motori industriali e marini. Il Gruppo fornisce anche soluzioni complete di finanziamento e di assistenza. Il Gruppo Volvo impiega circa 105.000 persone, ha impianti di produzione in 18 paesi e vende i suoi prodotti in più di 190 mercati. Nel 2020 il giro d’affari del Gruppo Volvo ammontava a 33,4 miliardi di euro (338,4 miliardi di corone svedesi). Il Gruppo Volvo è una società quotata in borsa con sede a Göteborg, in Svezia. Le azioni Volvo sono quotate al listino Nasdaq di Stoccolma.</w:t>
      </w:r>
    </w:p>
    <w:p w14:paraId="28F6B5C7" w14:textId="0607F603" w:rsidR="00276F2E" w:rsidRDefault="00276F2E" w:rsidP="000C569A">
      <w:pPr>
        <w:pStyle w:val="TEXTECOURANT"/>
        <w:spacing w:line="276" w:lineRule="auto"/>
        <w:ind w:left="0"/>
        <w:rPr>
          <w:rFonts w:cs="Arial"/>
          <w:sz w:val="18"/>
          <w:szCs w:val="22"/>
        </w:rPr>
      </w:pPr>
    </w:p>
    <w:p w14:paraId="7A758516" w14:textId="097F9F72" w:rsidR="007D10D8" w:rsidRDefault="007D10D8" w:rsidP="000C569A">
      <w:pPr>
        <w:pStyle w:val="TEXTECOURANT"/>
        <w:spacing w:line="276" w:lineRule="auto"/>
        <w:ind w:left="0"/>
        <w:rPr>
          <w:rFonts w:cs="Arial"/>
          <w:sz w:val="18"/>
          <w:szCs w:val="22"/>
        </w:rPr>
      </w:pPr>
    </w:p>
    <w:p w14:paraId="00149509" w14:textId="30A62BB9" w:rsidR="007D10D8" w:rsidRDefault="007D10D8" w:rsidP="000C569A">
      <w:pPr>
        <w:pStyle w:val="TEXTECOURANT"/>
        <w:spacing w:line="276" w:lineRule="auto"/>
        <w:ind w:left="0"/>
        <w:rPr>
          <w:rFonts w:cs="Arial"/>
          <w:sz w:val="18"/>
          <w:szCs w:val="22"/>
        </w:rPr>
      </w:pPr>
    </w:p>
    <w:p w14:paraId="71E82D8D" w14:textId="77777777" w:rsidR="007D10D8" w:rsidRPr="00FC22B7" w:rsidRDefault="007D10D8"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154BF5"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Pr>
                <w:b/>
                <w:color w:val="E32329" w:themeColor="background2"/>
                <w:sz w:val="18"/>
              </w:rPr>
              <w:t xml:space="preserve">Maggiori informazioni: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rPr>
            </w:pPr>
            <w:r>
              <w:rPr>
                <w:b/>
                <w:color w:val="4A4644" w:themeColor="text2"/>
                <w:sz w:val="18"/>
              </w:rPr>
              <w:t>Séveryne Molard</w:t>
            </w:r>
            <w:r>
              <w:rPr>
                <w:color w:val="4A4644" w:themeColor="text2"/>
                <w:sz w:val="18"/>
              </w:rPr>
              <w:cr/>
              <w:t>Tel. +33 (0)4 81 93 09 52</w:t>
            </w:r>
          </w:p>
          <w:p w14:paraId="3BE8B049" w14:textId="77777777" w:rsidR="00276F2E" w:rsidRPr="00E775B7" w:rsidRDefault="00276F2E" w:rsidP="000C569A">
            <w:pPr>
              <w:pStyle w:val="TEXTECOURANT"/>
              <w:spacing w:line="276" w:lineRule="auto"/>
              <w:ind w:left="0"/>
              <w:rPr>
                <w:sz w:val="18"/>
                <w:szCs w:val="18"/>
              </w:rPr>
            </w:pPr>
            <w:r>
              <w:rPr>
                <w:color w:val="4A4644" w:themeColor="text2"/>
                <w:sz w:val="18"/>
              </w:rPr>
              <w:t>severyne.molard@renault-trucks.com</w:t>
            </w:r>
          </w:p>
        </w:tc>
      </w:tr>
    </w:tbl>
    <w:p w14:paraId="1ED027EC" w14:textId="77777777" w:rsidR="00276F2E" w:rsidRPr="00F72021" w:rsidRDefault="00276F2E" w:rsidP="000C569A">
      <w:pPr>
        <w:pStyle w:val="TEXTECOURANT"/>
        <w:tabs>
          <w:tab w:val="left" w:pos="1170"/>
        </w:tabs>
        <w:spacing w:line="276" w:lineRule="auto"/>
        <w:ind w:left="0"/>
      </w:pPr>
    </w:p>
    <w:p w14:paraId="59A32B57" w14:textId="77777777" w:rsidR="00F62473" w:rsidRPr="00F72021" w:rsidRDefault="00F62473" w:rsidP="000C569A">
      <w:pPr>
        <w:pStyle w:val="TEXTECOURANT"/>
        <w:spacing w:line="276" w:lineRule="auto"/>
        <w:ind w:left="0"/>
        <w:rPr>
          <w:color w:val="auto"/>
        </w:rPr>
      </w:pPr>
    </w:p>
    <w:sectPr w:rsidR="00F62473" w:rsidRPr="00F72021"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67D0F" w14:textId="77777777" w:rsidR="003135F8" w:rsidRDefault="003135F8" w:rsidP="00BB5646">
      <w:r>
        <w:separator/>
      </w:r>
    </w:p>
  </w:endnote>
  <w:endnote w:type="continuationSeparator" w:id="0">
    <w:p w14:paraId="28EE3857" w14:textId="77777777" w:rsidR="003135F8" w:rsidRDefault="003135F8"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Pr>
        <w:rFonts w:ascii="Arial" w:hAnsi="Arial"/>
        <w:b/>
        <w:color w:val="FF0000"/>
        <w:sz w:val="20"/>
      </w:rPr>
      <w:t>renault-trucks.com</w:t>
    </w:r>
    <w:r>
      <w:rPr>
        <w:rFonts w:ascii="DINPro" w:hAnsi="DINPro"/>
        <w:b/>
        <w:color w:val="FF0000"/>
        <w:sz w:val="20"/>
      </w:rPr>
      <w:tab/>
    </w:r>
    <w:r>
      <w:rPr>
        <w:rFonts w:ascii="DINPro" w:hAnsi="DINPro"/>
        <w:b/>
        <w:color w:val="FF0000"/>
        <w:sz w:val="20"/>
      </w:rPr>
      <w:fldChar w:fldCharType="begin" w:fldLock="1"/>
    </w:r>
    <w:r>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Pr>
        <w:rFonts w:ascii="Arial" w:hAnsi="Arial"/>
        <w:b/>
        <w:color w:val="E32329" w:themeColor="background2"/>
        <w:sz w:val="20"/>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FB179" w14:textId="77777777" w:rsidR="003135F8" w:rsidRDefault="003135F8" w:rsidP="00BB5646">
      <w:r>
        <w:separator/>
      </w:r>
    </w:p>
  </w:footnote>
  <w:footnote w:type="continuationSeparator" w:id="0">
    <w:p w14:paraId="0E2B284B" w14:textId="77777777" w:rsidR="003135F8" w:rsidRDefault="003135F8"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5BCED228"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7340"/>
    <w:multiLevelType w:val="hybridMultilevel"/>
    <w:tmpl w:val="10946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8"/>
  </w:num>
  <w:num w:numId="4">
    <w:abstractNumId w:val="4"/>
  </w:num>
  <w:num w:numId="5">
    <w:abstractNumId w:val="10"/>
  </w:num>
  <w:num w:numId="6">
    <w:abstractNumId w:val="9"/>
  </w:num>
  <w:num w:numId="7">
    <w:abstractNumId w:val="7"/>
  </w:num>
  <w:num w:numId="8">
    <w:abstractNumId w:val="5"/>
  </w:num>
  <w:num w:numId="9">
    <w:abstractNumId w:val="6"/>
  </w:num>
  <w:num w:numId="10">
    <w:abstractNumId w:val="3"/>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35"/>
    <w:rsid w:val="00004946"/>
    <w:rsid w:val="00005D1C"/>
    <w:rsid w:val="00006DE3"/>
    <w:rsid w:val="000110FF"/>
    <w:rsid w:val="0001403B"/>
    <w:rsid w:val="000211D9"/>
    <w:rsid w:val="00021EEE"/>
    <w:rsid w:val="00023E1D"/>
    <w:rsid w:val="00026EAB"/>
    <w:rsid w:val="0003123C"/>
    <w:rsid w:val="00032C27"/>
    <w:rsid w:val="000409A4"/>
    <w:rsid w:val="00040FC4"/>
    <w:rsid w:val="000410FB"/>
    <w:rsid w:val="000428B9"/>
    <w:rsid w:val="0004322D"/>
    <w:rsid w:val="000441CC"/>
    <w:rsid w:val="0005453C"/>
    <w:rsid w:val="00054DCB"/>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54BF5"/>
    <w:rsid w:val="00160030"/>
    <w:rsid w:val="00160B88"/>
    <w:rsid w:val="00164324"/>
    <w:rsid w:val="001708A3"/>
    <w:rsid w:val="00171B8D"/>
    <w:rsid w:val="0017496D"/>
    <w:rsid w:val="001775A6"/>
    <w:rsid w:val="001801D8"/>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D614E"/>
    <w:rsid w:val="001E003E"/>
    <w:rsid w:val="001E017D"/>
    <w:rsid w:val="001E38E5"/>
    <w:rsid w:val="001E7CE3"/>
    <w:rsid w:val="001F063F"/>
    <w:rsid w:val="001F4B46"/>
    <w:rsid w:val="00211D14"/>
    <w:rsid w:val="0021689A"/>
    <w:rsid w:val="002217D8"/>
    <w:rsid w:val="00224DF1"/>
    <w:rsid w:val="00232A2F"/>
    <w:rsid w:val="00234D0A"/>
    <w:rsid w:val="00235A98"/>
    <w:rsid w:val="00240363"/>
    <w:rsid w:val="00240CA8"/>
    <w:rsid w:val="00240ECC"/>
    <w:rsid w:val="00245BBA"/>
    <w:rsid w:val="00247026"/>
    <w:rsid w:val="00251065"/>
    <w:rsid w:val="0025640D"/>
    <w:rsid w:val="0025764E"/>
    <w:rsid w:val="0026151F"/>
    <w:rsid w:val="00261A04"/>
    <w:rsid w:val="002648F7"/>
    <w:rsid w:val="002658D3"/>
    <w:rsid w:val="002678B4"/>
    <w:rsid w:val="00270F11"/>
    <w:rsid w:val="00275A01"/>
    <w:rsid w:val="00276F2E"/>
    <w:rsid w:val="00277155"/>
    <w:rsid w:val="002777FF"/>
    <w:rsid w:val="00277FFB"/>
    <w:rsid w:val="002809A3"/>
    <w:rsid w:val="00285828"/>
    <w:rsid w:val="00285BDE"/>
    <w:rsid w:val="00286067"/>
    <w:rsid w:val="00287A6A"/>
    <w:rsid w:val="00290576"/>
    <w:rsid w:val="00293C1B"/>
    <w:rsid w:val="002951FF"/>
    <w:rsid w:val="00295676"/>
    <w:rsid w:val="00296D95"/>
    <w:rsid w:val="002A5EBF"/>
    <w:rsid w:val="002A638A"/>
    <w:rsid w:val="002B1E49"/>
    <w:rsid w:val="002B4D26"/>
    <w:rsid w:val="002C2B3B"/>
    <w:rsid w:val="002D5D6B"/>
    <w:rsid w:val="002E288B"/>
    <w:rsid w:val="002F3DF2"/>
    <w:rsid w:val="002F5CE6"/>
    <w:rsid w:val="003005CE"/>
    <w:rsid w:val="0030476E"/>
    <w:rsid w:val="003130A2"/>
    <w:rsid w:val="003135F8"/>
    <w:rsid w:val="00313647"/>
    <w:rsid w:val="00325D32"/>
    <w:rsid w:val="003324D9"/>
    <w:rsid w:val="00332B03"/>
    <w:rsid w:val="00334404"/>
    <w:rsid w:val="00334E0B"/>
    <w:rsid w:val="00335D98"/>
    <w:rsid w:val="0034084A"/>
    <w:rsid w:val="00341331"/>
    <w:rsid w:val="003417B5"/>
    <w:rsid w:val="0034288B"/>
    <w:rsid w:val="0034308B"/>
    <w:rsid w:val="003444A6"/>
    <w:rsid w:val="00344813"/>
    <w:rsid w:val="00350B8D"/>
    <w:rsid w:val="003569C8"/>
    <w:rsid w:val="003636CF"/>
    <w:rsid w:val="00365318"/>
    <w:rsid w:val="00374E49"/>
    <w:rsid w:val="00381874"/>
    <w:rsid w:val="00382953"/>
    <w:rsid w:val="00387CD3"/>
    <w:rsid w:val="003A3E78"/>
    <w:rsid w:val="003A4996"/>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7E9B"/>
    <w:rsid w:val="00413919"/>
    <w:rsid w:val="00413E8E"/>
    <w:rsid w:val="00421A71"/>
    <w:rsid w:val="0042255E"/>
    <w:rsid w:val="0042613E"/>
    <w:rsid w:val="00426ECA"/>
    <w:rsid w:val="00430B13"/>
    <w:rsid w:val="00431527"/>
    <w:rsid w:val="004319FE"/>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13F4"/>
    <w:rsid w:val="00482CF7"/>
    <w:rsid w:val="004846C7"/>
    <w:rsid w:val="004A3252"/>
    <w:rsid w:val="004A4501"/>
    <w:rsid w:val="004A6EC9"/>
    <w:rsid w:val="004B45B2"/>
    <w:rsid w:val="004C357C"/>
    <w:rsid w:val="004C5505"/>
    <w:rsid w:val="004D00CD"/>
    <w:rsid w:val="004D29CF"/>
    <w:rsid w:val="004D7050"/>
    <w:rsid w:val="004E0E1F"/>
    <w:rsid w:val="004F131E"/>
    <w:rsid w:val="004F1D1C"/>
    <w:rsid w:val="004F28B0"/>
    <w:rsid w:val="004F6193"/>
    <w:rsid w:val="00503310"/>
    <w:rsid w:val="00510066"/>
    <w:rsid w:val="00512C13"/>
    <w:rsid w:val="00515A97"/>
    <w:rsid w:val="005173DB"/>
    <w:rsid w:val="00522D58"/>
    <w:rsid w:val="00525774"/>
    <w:rsid w:val="00532F72"/>
    <w:rsid w:val="00537D6A"/>
    <w:rsid w:val="00542BB9"/>
    <w:rsid w:val="005450C9"/>
    <w:rsid w:val="005536B9"/>
    <w:rsid w:val="005559DE"/>
    <w:rsid w:val="00555AD9"/>
    <w:rsid w:val="00557A1E"/>
    <w:rsid w:val="00560746"/>
    <w:rsid w:val="005609EB"/>
    <w:rsid w:val="0056613C"/>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7397"/>
    <w:rsid w:val="006B06CE"/>
    <w:rsid w:val="006B0B8F"/>
    <w:rsid w:val="006C2781"/>
    <w:rsid w:val="006C5277"/>
    <w:rsid w:val="006C6AF3"/>
    <w:rsid w:val="006D0CD0"/>
    <w:rsid w:val="006D24D2"/>
    <w:rsid w:val="006D3F6F"/>
    <w:rsid w:val="006D6062"/>
    <w:rsid w:val="006D71B9"/>
    <w:rsid w:val="006E5568"/>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1733"/>
    <w:rsid w:val="00752B47"/>
    <w:rsid w:val="00760495"/>
    <w:rsid w:val="00761387"/>
    <w:rsid w:val="00761CB1"/>
    <w:rsid w:val="00766401"/>
    <w:rsid w:val="0077079A"/>
    <w:rsid w:val="00771015"/>
    <w:rsid w:val="0077637A"/>
    <w:rsid w:val="0078724E"/>
    <w:rsid w:val="00794807"/>
    <w:rsid w:val="00795623"/>
    <w:rsid w:val="0079660E"/>
    <w:rsid w:val="007A009D"/>
    <w:rsid w:val="007A5F95"/>
    <w:rsid w:val="007A64E1"/>
    <w:rsid w:val="007A6F3C"/>
    <w:rsid w:val="007A7A53"/>
    <w:rsid w:val="007B058F"/>
    <w:rsid w:val="007C1886"/>
    <w:rsid w:val="007C39C4"/>
    <w:rsid w:val="007C6B86"/>
    <w:rsid w:val="007C710A"/>
    <w:rsid w:val="007D10D8"/>
    <w:rsid w:val="007D146D"/>
    <w:rsid w:val="007D4010"/>
    <w:rsid w:val="007D79F0"/>
    <w:rsid w:val="007E33C6"/>
    <w:rsid w:val="007E4AF7"/>
    <w:rsid w:val="007F4A03"/>
    <w:rsid w:val="00800FF9"/>
    <w:rsid w:val="008012AB"/>
    <w:rsid w:val="00804782"/>
    <w:rsid w:val="00821FF2"/>
    <w:rsid w:val="00822D55"/>
    <w:rsid w:val="00823E69"/>
    <w:rsid w:val="0083237C"/>
    <w:rsid w:val="00833365"/>
    <w:rsid w:val="008357FF"/>
    <w:rsid w:val="008364F0"/>
    <w:rsid w:val="00836EB1"/>
    <w:rsid w:val="0084002D"/>
    <w:rsid w:val="0084490C"/>
    <w:rsid w:val="00844A30"/>
    <w:rsid w:val="00850522"/>
    <w:rsid w:val="0085129A"/>
    <w:rsid w:val="00851473"/>
    <w:rsid w:val="008565B6"/>
    <w:rsid w:val="00862040"/>
    <w:rsid w:val="00862E72"/>
    <w:rsid w:val="00863634"/>
    <w:rsid w:val="008647EB"/>
    <w:rsid w:val="00867E3D"/>
    <w:rsid w:val="00867F77"/>
    <w:rsid w:val="00870833"/>
    <w:rsid w:val="00872A47"/>
    <w:rsid w:val="008750F9"/>
    <w:rsid w:val="0088062D"/>
    <w:rsid w:val="00881DF0"/>
    <w:rsid w:val="00883F81"/>
    <w:rsid w:val="00884A31"/>
    <w:rsid w:val="00886B8E"/>
    <w:rsid w:val="00890D6E"/>
    <w:rsid w:val="0089314A"/>
    <w:rsid w:val="008955CA"/>
    <w:rsid w:val="00897202"/>
    <w:rsid w:val="008A008C"/>
    <w:rsid w:val="008A0F4D"/>
    <w:rsid w:val="008A7095"/>
    <w:rsid w:val="008B3D73"/>
    <w:rsid w:val="008C2DB6"/>
    <w:rsid w:val="008C3342"/>
    <w:rsid w:val="008C5603"/>
    <w:rsid w:val="008C7B93"/>
    <w:rsid w:val="008D5503"/>
    <w:rsid w:val="008D7F4D"/>
    <w:rsid w:val="008E0C01"/>
    <w:rsid w:val="008E6562"/>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540B8"/>
    <w:rsid w:val="00961F09"/>
    <w:rsid w:val="00962FF0"/>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879"/>
    <w:rsid w:val="009D3A3D"/>
    <w:rsid w:val="009D41E3"/>
    <w:rsid w:val="009D60DC"/>
    <w:rsid w:val="009E6668"/>
    <w:rsid w:val="009F4B92"/>
    <w:rsid w:val="00A00863"/>
    <w:rsid w:val="00A03EA7"/>
    <w:rsid w:val="00A04290"/>
    <w:rsid w:val="00A046A0"/>
    <w:rsid w:val="00A07E43"/>
    <w:rsid w:val="00A10597"/>
    <w:rsid w:val="00A13C6C"/>
    <w:rsid w:val="00A13FE1"/>
    <w:rsid w:val="00A15681"/>
    <w:rsid w:val="00A15749"/>
    <w:rsid w:val="00A16E8D"/>
    <w:rsid w:val="00A218C0"/>
    <w:rsid w:val="00A22350"/>
    <w:rsid w:val="00A27E56"/>
    <w:rsid w:val="00A3638D"/>
    <w:rsid w:val="00A4466F"/>
    <w:rsid w:val="00A45470"/>
    <w:rsid w:val="00A45F98"/>
    <w:rsid w:val="00A4690D"/>
    <w:rsid w:val="00A47CF4"/>
    <w:rsid w:val="00A53E66"/>
    <w:rsid w:val="00A5686E"/>
    <w:rsid w:val="00A61183"/>
    <w:rsid w:val="00A6200B"/>
    <w:rsid w:val="00A72FF8"/>
    <w:rsid w:val="00A75023"/>
    <w:rsid w:val="00A75BB3"/>
    <w:rsid w:val="00A819B2"/>
    <w:rsid w:val="00A841D2"/>
    <w:rsid w:val="00A85632"/>
    <w:rsid w:val="00A879B4"/>
    <w:rsid w:val="00A901F7"/>
    <w:rsid w:val="00A95746"/>
    <w:rsid w:val="00A96572"/>
    <w:rsid w:val="00A96C31"/>
    <w:rsid w:val="00AA2574"/>
    <w:rsid w:val="00AA268A"/>
    <w:rsid w:val="00AB3DB3"/>
    <w:rsid w:val="00AB4BB9"/>
    <w:rsid w:val="00AB76E6"/>
    <w:rsid w:val="00AC2506"/>
    <w:rsid w:val="00AC3F3E"/>
    <w:rsid w:val="00AD0A34"/>
    <w:rsid w:val="00AD1258"/>
    <w:rsid w:val="00AD66B6"/>
    <w:rsid w:val="00AD6964"/>
    <w:rsid w:val="00AE315A"/>
    <w:rsid w:val="00AE44AB"/>
    <w:rsid w:val="00AE6900"/>
    <w:rsid w:val="00AF0938"/>
    <w:rsid w:val="00AF2AFF"/>
    <w:rsid w:val="00AF5FF5"/>
    <w:rsid w:val="00B0278C"/>
    <w:rsid w:val="00B06722"/>
    <w:rsid w:val="00B100B1"/>
    <w:rsid w:val="00B12D6F"/>
    <w:rsid w:val="00B25CE6"/>
    <w:rsid w:val="00B30F56"/>
    <w:rsid w:val="00B403BE"/>
    <w:rsid w:val="00B419C0"/>
    <w:rsid w:val="00B42821"/>
    <w:rsid w:val="00B44B01"/>
    <w:rsid w:val="00B516F3"/>
    <w:rsid w:val="00B538B0"/>
    <w:rsid w:val="00B53B8C"/>
    <w:rsid w:val="00B5431D"/>
    <w:rsid w:val="00B5454F"/>
    <w:rsid w:val="00B573E0"/>
    <w:rsid w:val="00B57A77"/>
    <w:rsid w:val="00B609D8"/>
    <w:rsid w:val="00B62F93"/>
    <w:rsid w:val="00B67192"/>
    <w:rsid w:val="00B67967"/>
    <w:rsid w:val="00B71C5D"/>
    <w:rsid w:val="00B72228"/>
    <w:rsid w:val="00B75864"/>
    <w:rsid w:val="00B76752"/>
    <w:rsid w:val="00B819E9"/>
    <w:rsid w:val="00B83745"/>
    <w:rsid w:val="00B84234"/>
    <w:rsid w:val="00B846DB"/>
    <w:rsid w:val="00B917B5"/>
    <w:rsid w:val="00B93730"/>
    <w:rsid w:val="00B93731"/>
    <w:rsid w:val="00BA4A7F"/>
    <w:rsid w:val="00BA5790"/>
    <w:rsid w:val="00BB025C"/>
    <w:rsid w:val="00BB5646"/>
    <w:rsid w:val="00BC2F5D"/>
    <w:rsid w:val="00BC3E1A"/>
    <w:rsid w:val="00BC71C8"/>
    <w:rsid w:val="00BC79EF"/>
    <w:rsid w:val="00BD6929"/>
    <w:rsid w:val="00BE13A6"/>
    <w:rsid w:val="00BE31FB"/>
    <w:rsid w:val="00BE50A1"/>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6FB"/>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406D"/>
    <w:rsid w:val="00C95371"/>
    <w:rsid w:val="00C9639D"/>
    <w:rsid w:val="00C967A0"/>
    <w:rsid w:val="00CA69B5"/>
    <w:rsid w:val="00CB16D9"/>
    <w:rsid w:val="00CC03EC"/>
    <w:rsid w:val="00CC6777"/>
    <w:rsid w:val="00CC6B8D"/>
    <w:rsid w:val="00CD5D25"/>
    <w:rsid w:val="00CD76C7"/>
    <w:rsid w:val="00CE1F90"/>
    <w:rsid w:val="00CE322F"/>
    <w:rsid w:val="00CE7BA5"/>
    <w:rsid w:val="00CF321B"/>
    <w:rsid w:val="00CF3BBC"/>
    <w:rsid w:val="00CF4D45"/>
    <w:rsid w:val="00CF5F2C"/>
    <w:rsid w:val="00D01786"/>
    <w:rsid w:val="00D029FE"/>
    <w:rsid w:val="00D03BFD"/>
    <w:rsid w:val="00D03EB7"/>
    <w:rsid w:val="00D03F6A"/>
    <w:rsid w:val="00D042AB"/>
    <w:rsid w:val="00D0449D"/>
    <w:rsid w:val="00D04654"/>
    <w:rsid w:val="00D10C55"/>
    <w:rsid w:val="00D17667"/>
    <w:rsid w:val="00D20B22"/>
    <w:rsid w:val="00D20B7C"/>
    <w:rsid w:val="00D22950"/>
    <w:rsid w:val="00D229AA"/>
    <w:rsid w:val="00D22FDF"/>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35E"/>
    <w:rsid w:val="00E05A4A"/>
    <w:rsid w:val="00E075C5"/>
    <w:rsid w:val="00E1006E"/>
    <w:rsid w:val="00E13356"/>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6203D"/>
    <w:rsid w:val="00E70E2D"/>
    <w:rsid w:val="00E726A6"/>
    <w:rsid w:val="00E745A8"/>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0061"/>
    <w:rsid w:val="00F102A6"/>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2021"/>
    <w:rsid w:val="00F730C3"/>
    <w:rsid w:val="00F734E7"/>
    <w:rsid w:val="00F771A4"/>
    <w:rsid w:val="00F80F90"/>
    <w:rsid w:val="00F835F1"/>
    <w:rsid w:val="00F84C53"/>
    <w:rsid w:val="00F8552A"/>
    <w:rsid w:val="00F87BE4"/>
    <w:rsid w:val="00F91B31"/>
    <w:rsid w:val="00F95E13"/>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styleId="Revision">
    <w:name w:val="Revision"/>
    <w:hidden/>
    <w:uiPriority w:val="99"/>
    <w:semiHidden/>
    <w:rsid w:val="002A5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417821684">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14855974">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777</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7</cp:revision>
  <cp:lastPrinted>2021-06-28T15:42:00Z</cp:lastPrinted>
  <dcterms:created xsi:type="dcterms:W3CDTF">2021-09-06T14:09:00Z</dcterms:created>
  <dcterms:modified xsi:type="dcterms:W3CDTF">2021-09-16T07:39:00Z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